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DE" w:rsidRDefault="00E24D38">
      <w:pPr>
        <w:spacing w:after="160" w:line="259" w:lineRule="auto"/>
        <w:ind w:left="1080"/>
        <w:rPr>
          <w:b/>
          <w:lang w:eastAsia="ar-SA"/>
        </w:rPr>
      </w:pPr>
      <w:r>
        <w:rPr>
          <w:b/>
          <w:lang w:val="en-US" w:eastAsia="ar-SA"/>
        </w:rPr>
        <w:t>I</w:t>
      </w:r>
      <w:r>
        <w:rPr>
          <w:b/>
          <w:lang w:eastAsia="ar-SA"/>
        </w:rPr>
        <w:t xml:space="preserve">. ХАРАКТЕРИСТИКА РЕЗУЛЬТАТОВ РЕАЛИЗАЦИИ МЕРОПРИЯТИЙ КОМПЛЕКСА МЕР ЗА </w:t>
      </w:r>
      <w:r w:rsidR="003E478C">
        <w:rPr>
          <w:b/>
          <w:lang w:eastAsia="ar-SA"/>
        </w:rPr>
        <w:t>2022-2023 год</w:t>
      </w:r>
    </w:p>
    <w:p w:rsidR="00463EDE" w:rsidRDefault="00E24D38">
      <w:pPr>
        <w:numPr>
          <w:ilvl w:val="0"/>
          <w:numId w:val="2"/>
        </w:numPr>
        <w:tabs>
          <w:tab w:val="left" w:pos="1080"/>
        </w:tabs>
        <w:spacing w:after="160" w:line="259" w:lineRule="auto"/>
        <w:ind w:left="0" w:firstLine="720"/>
        <w:jc w:val="both"/>
        <w:rPr>
          <w:bCs/>
          <w:i/>
          <w:lang w:eastAsia="ar-SA"/>
        </w:rPr>
      </w:pPr>
      <w:r>
        <w:rPr>
          <w:lang w:eastAsia="ar-SA"/>
        </w:rPr>
        <w:t>Характеристика результатов</w:t>
      </w:r>
      <w:r>
        <w:rPr>
          <w:bCs/>
          <w:lang w:eastAsia="ar-SA"/>
        </w:rPr>
        <w:t xml:space="preserve"> деятельности по мероприятию </w:t>
      </w:r>
    </w:p>
    <w:tbl>
      <w:tblPr>
        <w:tblStyle w:val="10"/>
        <w:tblW w:w="14879" w:type="dxa"/>
        <w:tblLook w:val="04A0"/>
      </w:tblPr>
      <w:tblGrid>
        <w:gridCol w:w="1043"/>
        <w:gridCol w:w="3655"/>
        <w:gridCol w:w="3673"/>
        <w:gridCol w:w="6508"/>
      </w:tblGrid>
      <w:tr w:rsidR="00463EDE">
        <w:tc>
          <w:tcPr>
            <w:tcW w:w="1043" w:type="dxa"/>
            <w:noWrap/>
          </w:tcPr>
          <w:p w:rsidR="00463EDE" w:rsidRDefault="00E24D38">
            <w:pPr>
              <w:tabs>
                <w:tab w:val="left" w:pos="1080"/>
              </w:tabs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п/п</w:t>
            </w:r>
          </w:p>
        </w:tc>
        <w:tc>
          <w:tcPr>
            <w:tcW w:w="3655" w:type="dxa"/>
            <w:noWrap/>
          </w:tcPr>
          <w:p w:rsidR="00463EDE" w:rsidRDefault="00E24D38">
            <w:pPr>
              <w:tabs>
                <w:tab w:val="left" w:pos="1080"/>
              </w:tabs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Наименование мероприятия</w:t>
            </w:r>
          </w:p>
          <w:p w:rsidR="00463EDE" w:rsidRDefault="00463EDE">
            <w:pPr>
              <w:tabs>
                <w:tab w:val="left" w:pos="1080"/>
              </w:tabs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3673" w:type="dxa"/>
            <w:noWrap/>
          </w:tcPr>
          <w:p w:rsidR="00463EDE" w:rsidRDefault="00E24D38" w:rsidP="00227581">
            <w:pPr>
              <w:tabs>
                <w:tab w:val="left" w:pos="1080"/>
              </w:tabs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Запланированная деятельность</w:t>
            </w:r>
          </w:p>
        </w:tc>
        <w:tc>
          <w:tcPr>
            <w:tcW w:w="6508" w:type="dxa"/>
            <w:noWrap/>
          </w:tcPr>
          <w:p w:rsidR="00463EDE" w:rsidRDefault="00E24D38">
            <w:pPr>
              <w:tabs>
                <w:tab w:val="left" w:pos="1080"/>
              </w:tabs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lang w:eastAsia="ar-SA"/>
              </w:rPr>
              <w:t xml:space="preserve">Фактическая деятельность в отчетном периоде </w:t>
            </w:r>
            <w:r>
              <w:rPr>
                <w:bCs/>
                <w:i/>
                <w:lang w:eastAsia="ar-SA"/>
              </w:rPr>
              <w:t>(с указанием количественных и качественных показателей, внедряемых методик и технологий)</w:t>
            </w:r>
          </w:p>
        </w:tc>
      </w:tr>
      <w:tr w:rsidR="00463EDE" w:rsidRPr="003E478C">
        <w:tc>
          <w:tcPr>
            <w:tcW w:w="1043" w:type="dxa"/>
            <w:noWrap/>
          </w:tcPr>
          <w:p w:rsidR="00463EDE" w:rsidRDefault="00E24D38">
            <w:pPr>
              <w:tabs>
                <w:tab w:val="left" w:pos="1080"/>
              </w:tabs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655" w:type="dxa"/>
            <w:noWrap/>
          </w:tcPr>
          <w:p w:rsidR="00463EDE" w:rsidRDefault="00E24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организация деятельности группы кратковременного пребывания детей-инвалидов с организацией реабилитационных мероприятий (на базе муниципального бюджетного учреждения «Комплексный центр социального обслуживания населения Маслянинского района Новосибирской области»).</w:t>
            </w:r>
          </w:p>
          <w:p w:rsidR="00463EDE" w:rsidRDefault="00463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noWrap/>
          </w:tcPr>
          <w:p w:rsidR="00463EDE" w:rsidRDefault="00E24D38">
            <w:pPr>
              <w:jc w:val="both"/>
            </w:pPr>
            <w:r>
              <w:t>Внедрение новой формы работы в деятельность муниципального бюджетного учреждения «Комплексный центр социального обслуживания населения Маслянинского района Новосибирской области».</w:t>
            </w:r>
          </w:p>
          <w:p w:rsidR="00463EDE" w:rsidRDefault="00E24D38">
            <w:pPr>
              <w:jc w:val="both"/>
            </w:pPr>
            <w:r>
              <w:t>Организация присмотра и ухода за детьми с инвалидностью с проведением комплекса реабилитационных мероприятий психолого-педагогической и медико-оздоровительной направленности.</w:t>
            </w:r>
          </w:p>
          <w:p w:rsidR="00463EDE" w:rsidRDefault="00E24D38">
            <w:pPr>
              <w:jc w:val="both"/>
            </w:pPr>
            <w:r>
              <w:t>Создание условий для обеспечения непрерывности реабилитации детей с особенностями здоровья.</w:t>
            </w:r>
          </w:p>
          <w:p w:rsidR="00463EDE" w:rsidRDefault="00E24D38">
            <w:pPr>
              <w:jc w:val="both"/>
            </w:pPr>
            <w:r>
              <w:t>Вовлечение родителей в процесс реабилитации детей-инвалидов, повышение их родительской компетентности в вопросах воспитания и развития детей, организации реабилитационных мероприятий в домашних условиях.</w:t>
            </w:r>
          </w:p>
          <w:p w:rsidR="00463EDE" w:rsidRDefault="00E24D38">
            <w:pPr>
              <w:jc w:val="both"/>
            </w:pPr>
            <w:r>
              <w:t>Создание условий для социализации семей, воспитывающих детей-инвалидов.</w:t>
            </w:r>
          </w:p>
          <w:p w:rsidR="00463EDE" w:rsidRDefault="00E24D38">
            <w:pPr>
              <w:jc w:val="both"/>
            </w:pPr>
            <w:r>
              <w:t>Ежегодно комплексную помощь получат не менее 50 семей, воспитывающих детей-инвалидов.</w:t>
            </w:r>
          </w:p>
          <w:p w:rsidR="00463EDE" w:rsidRDefault="00463EDE">
            <w:pPr>
              <w:jc w:val="both"/>
            </w:pPr>
          </w:p>
        </w:tc>
        <w:tc>
          <w:tcPr>
            <w:tcW w:w="6508" w:type="dxa"/>
            <w:noWrap/>
          </w:tcPr>
          <w:p w:rsidR="00463EDE" w:rsidRPr="003E478C" w:rsidRDefault="00E24D38">
            <w:pPr>
              <w:ind w:firstLine="317"/>
              <w:jc w:val="both"/>
            </w:pPr>
            <w:r w:rsidRPr="003E478C">
              <w:t>В деятельность муниципального бюджетного учреждения «Комплексный центр социального обслуживания населения Маслянинского района Новосибирской области» обеспеченадеятельность группы кратковременного пребывания детей-инвалидов с организацией реабилитационных мероприятий.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 xml:space="preserve">Деятельность осуществляется в соответствии со следующими правовыми актами: 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 приказ от 16.02.2022 № 7-л «Об открытии группы кратковременного пребывания»;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 xml:space="preserve">- приказ от 16.02.2022 № 8-л «Об утверждении положения «Группа кратковременного пребывания для детей-инвалидов, детей с ОВЗ» (вместе с положением о группе кратковременного пребывания для детей-инвалидов, детей с ОВЗ); 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 программа логопеда по реабилитациидетей-инвалидов и детей с ограниченными возможностями здоровья (утверждена руководителем 16.02.2022);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 программа медицинской сестры массажной по реабилитации детей-инвалидов и детей с ограниченными возможностями здоровья (утверждена руководителем 16.02.2022);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 программа психолога по реабилитации детей-инвалидов и детей с ограниченными возможностями здоровья (утверждена руководителем 16.02.2022).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 xml:space="preserve">Работа организована по следующим направлениям: 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 xml:space="preserve">- повышение качества жизни семей, воспитывающих детей-инвалидов, детей ОВЗ, создание условий для обеспечения кратковременного присмотра и ухода за детьми с инвалидностью на период занятости их родителей (законных представителей; </w:t>
            </w:r>
          </w:p>
          <w:p w:rsidR="00463EDE" w:rsidRPr="003E478C" w:rsidRDefault="00E24D38">
            <w:pPr>
              <w:ind w:firstLine="317"/>
            </w:pPr>
            <w:r w:rsidRPr="003E478C">
              <w:t>- сохранение семейного воспитания для детей, имеющих тяжелое заболевание;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 организация ухода и присмотр за детьми-инвалидами, детьми ОВЗ;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- организация досуговых мероприятий за детьми-инвалидами, детьми ОВЗ;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lastRenderedPageBreak/>
              <w:t>- психологическая поддержка родителей (законных представителей), воспитывающих детей-инвалидов, детей ОВЗ.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>В период временного пребывания организовано проведением комплекса реабилитационных мероприятий психолого-педагогической и медико-оздоровительной направленности, в том числе</w:t>
            </w:r>
            <w:r w:rsidRPr="003E478C">
              <w:rPr>
                <w:b/>
              </w:rPr>
              <w:t xml:space="preserve">: </w:t>
            </w:r>
            <w:r w:rsidRPr="003E478C">
              <w:t>первичная и итоговая психолого-педагогическая диагностика; спелеотерапия (соляная пещера); - ЛФК (лечебная физкультура); витаминотерапия, иммунотерапия; ручной массаж; сенсорная реабилитация; логопедическая помощь; игровая и сказочная терапия; арт- и изо- терапия; песочная терапия; групповые и индивидуальные психолого-педагогические и коррекционно-развивающие занятия; досуговая деятельность; юридическая помощь родителям; индивидуальные консультации родителям с подборкой рекомендаций.</w:t>
            </w:r>
          </w:p>
          <w:p w:rsidR="00463EDE" w:rsidRPr="003E478C" w:rsidRDefault="00E24D38">
            <w:pPr>
              <w:ind w:firstLine="317"/>
              <w:jc w:val="both"/>
              <w:rPr>
                <w:i/>
              </w:rPr>
            </w:pPr>
            <w:r w:rsidRPr="003E478C">
              <w:t xml:space="preserve">Создание группы кратковременного пребывания детей-инвалидов и детей с ОВЗ (1-4 часа в день) позволило обеспечить кратковременный уход за детьми на период занятости их родителей </w:t>
            </w:r>
          </w:p>
          <w:p w:rsidR="00463EDE" w:rsidRPr="003E478C" w:rsidRDefault="00E24D38">
            <w:pPr>
              <w:ind w:firstLine="317"/>
              <w:jc w:val="both"/>
            </w:pPr>
            <w:r w:rsidRPr="003E478C">
              <w:t xml:space="preserve">Родители всех детей прошли обучение основам психолого-педагогических и социально-медицинских знаний для проведения реабилитационных мероприятий в домашних условиях и организации жизни ребёнка и ухода за ним. </w:t>
            </w:r>
          </w:p>
          <w:p w:rsidR="00463EDE" w:rsidRPr="003E478C" w:rsidRDefault="00E24D38" w:rsidP="00854206">
            <w:pPr>
              <w:ind w:firstLine="317"/>
              <w:jc w:val="both"/>
              <w:rPr>
                <w:bCs/>
              </w:rPr>
            </w:pPr>
            <w:r w:rsidRPr="003E478C">
              <w:rPr>
                <w:bCs/>
              </w:rPr>
              <w:t xml:space="preserve">Всего </w:t>
            </w:r>
            <w:r w:rsidR="003E478C">
              <w:rPr>
                <w:bCs/>
              </w:rPr>
              <w:t>за 2022-2</w:t>
            </w:r>
            <w:r w:rsidRPr="003E478C">
              <w:rPr>
                <w:bCs/>
              </w:rPr>
              <w:t xml:space="preserve">023 год комплексную помощь получили </w:t>
            </w:r>
            <w:r w:rsidR="00854206">
              <w:rPr>
                <w:bCs/>
              </w:rPr>
              <w:t>10</w:t>
            </w:r>
            <w:r w:rsidR="003E478C">
              <w:rPr>
                <w:bCs/>
              </w:rPr>
              <w:t>0</w:t>
            </w:r>
            <w:r w:rsidRPr="003E478C">
              <w:rPr>
                <w:b/>
                <w:bCs/>
              </w:rPr>
              <w:t xml:space="preserve"> семей, воспитывающих детей-инвалидов</w:t>
            </w:r>
            <w:r w:rsidR="003E478C">
              <w:rPr>
                <w:b/>
                <w:bCs/>
              </w:rPr>
              <w:t xml:space="preserve">. </w:t>
            </w:r>
            <w:r w:rsidRPr="003E478C">
              <w:rPr>
                <w:bCs/>
              </w:rPr>
              <w:t xml:space="preserve">Созданы условия для обеспечения непрерывной реабилитации, оказано более </w:t>
            </w:r>
            <w:r w:rsidR="00854206">
              <w:rPr>
                <w:bCs/>
              </w:rPr>
              <w:t>2</w:t>
            </w:r>
            <w:r w:rsidR="003E478C">
              <w:rPr>
                <w:bCs/>
              </w:rPr>
              <w:t>0</w:t>
            </w:r>
            <w:r w:rsidRPr="003E478C">
              <w:rPr>
                <w:bCs/>
              </w:rPr>
              <w:t>00 услуг</w:t>
            </w:r>
            <w:r w:rsidRPr="003E478C">
              <w:rPr>
                <w:i/>
              </w:rPr>
              <w:t>.</w:t>
            </w:r>
          </w:p>
        </w:tc>
      </w:tr>
    </w:tbl>
    <w:p w:rsidR="00463EDE" w:rsidRDefault="00463EDE">
      <w:pPr>
        <w:rPr>
          <w:lang w:eastAsia="ar-SA"/>
        </w:rPr>
      </w:pPr>
    </w:p>
    <w:p w:rsidR="00463EDE" w:rsidRDefault="00E24D38">
      <w:pPr>
        <w:spacing w:after="160" w:line="259" w:lineRule="auto"/>
        <w:ind w:left="360"/>
        <w:jc w:val="center"/>
        <w:rPr>
          <w:b/>
          <w:lang w:eastAsia="ar-SA"/>
        </w:rPr>
      </w:pPr>
      <w:r>
        <w:rPr>
          <w:b/>
          <w:lang w:val="en-US" w:eastAsia="ar-SA"/>
        </w:rPr>
        <w:t>II</w:t>
      </w:r>
      <w:r>
        <w:rPr>
          <w:b/>
          <w:lang w:eastAsia="ar-SA"/>
        </w:rPr>
        <w:t>. ИНФОРМАЦИЯ ОБ АКТАХ НОРМАТИВНОГО ПРАВОВОГО ХАРАКТЕРА, МЕТОДИЧЕСКИХ ИЗДАНИЯХ, ИНТЕРНЕТ РЕСУРСАХ, РАЗРАБОТАННЫХ</w:t>
      </w:r>
      <w:r w:rsidR="003E478C">
        <w:rPr>
          <w:b/>
          <w:lang w:eastAsia="ar-SA"/>
        </w:rPr>
        <w:t xml:space="preserve"> в 2022-2023 году</w:t>
      </w:r>
    </w:p>
    <w:tbl>
      <w:tblPr>
        <w:tblW w:w="1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8"/>
        <w:gridCol w:w="2559"/>
        <w:gridCol w:w="3530"/>
        <w:gridCol w:w="6401"/>
        <w:gridCol w:w="2069"/>
      </w:tblGrid>
      <w:tr w:rsidR="00463EDE" w:rsidTr="00854206">
        <w:tc>
          <w:tcPr>
            <w:tcW w:w="675" w:type="dxa"/>
            <w:vMerge w:val="restart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bCs/>
                <w:iCs/>
              </w:rPr>
              <w:t>№ п/п</w:t>
            </w:r>
          </w:p>
        </w:tc>
        <w:tc>
          <w:tcPr>
            <w:tcW w:w="5117" w:type="dxa"/>
            <w:gridSpan w:val="2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Нормативные правовые акты</w:t>
            </w:r>
          </w:p>
        </w:tc>
        <w:tc>
          <w:tcPr>
            <w:tcW w:w="3530" w:type="dxa"/>
            <w:vMerge w:val="restart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Методические издания (наименование, тираж)</w:t>
            </w:r>
          </w:p>
        </w:tc>
        <w:tc>
          <w:tcPr>
            <w:tcW w:w="6401" w:type="dxa"/>
            <w:vMerge w:val="restart"/>
            <w:shd w:val="clear" w:color="auto" w:fill="auto"/>
            <w:noWrap/>
          </w:tcPr>
          <w:p w:rsidR="00463EDE" w:rsidRDefault="00E24D38">
            <w:pPr>
              <w:ind w:right="-391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Интернет ресурсы </w:t>
            </w:r>
          </w:p>
          <w:p w:rsidR="00463EDE" w:rsidRDefault="00E24D38">
            <w:pPr>
              <w:ind w:right="-391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(наименование, адрес) </w:t>
            </w:r>
          </w:p>
          <w:p w:rsidR="00463EDE" w:rsidRDefault="00E24D38">
            <w:pPr>
              <w:ind w:right="-391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(активная ссылка)</w:t>
            </w:r>
          </w:p>
        </w:tc>
        <w:tc>
          <w:tcPr>
            <w:tcW w:w="2069" w:type="dxa"/>
            <w:vMerge w:val="restart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Другое</w:t>
            </w:r>
          </w:p>
        </w:tc>
      </w:tr>
      <w:tr w:rsidR="00463EDE" w:rsidTr="00854206">
        <w:tc>
          <w:tcPr>
            <w:tcW w:w="675" w:type="dxa"/>
            <w:vMerge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8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наименование</w:t>
            </w:r>
          </w:p>
        </w:tc>
        <w:tc>
          <w:tcPr>
            <w:tcW w:w="2559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чем утвержден</w:t>
            </w:r>
          </w:p>
        </w:tc>
        <w:tc>
          <w:tcPr>
            <w:tcW w:w="3530" w:type="dxa"/>
            <w:vMerge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401" w:type="dxa"/>
            <w:vMerge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463EDE" w:rsidTr="00854206">
        <w:tc>
          <w:tcPr>
            <w:tcW w:w="675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1.</w:t>
            </w:r>
          </w:p>
        </w:tc>
        <w:tc>
          <w:tcPr>
            <w:tcW w:w="2558" w:type="dxa"/>
            <w:shd w:val="clear" w:color="auto" w:fill="auto"/>
            <w:noWrap/>
          </w:tcPr>
          <w:p w:rsidR="00463EDE" w:rsidRPr="003E478C" w:rsidRDefault="003E478C" w:rsidP="003E478C">
            <w:pPr>
              <w:jc w:val="both"/>
              <w:rPr>
                <w:rFonts w:eastAsia="Calibri"/>
                <w:lang w:eastAsia="ar-SA"/>
              </w:rPr>
            </w:pPr>
            <w:r w:rsidRPr="003E478C">
              <w:rPr>
                <w:rFonts w:eastAsia="Calibri"/>
                <w:lang w:eastAsia="ar-SA"/>
              </w:rPr>
              <w:t>Положение о группе кратковременного пребывания для детей-инвалидов и детей ОВЗ</w:t>
            </w:r>
          </w:p>
        </w:tc>
        <w:tc>
          <w:tcPr>
            <w:tcW w:w="2559" w:type="dxa"/>
            <w:shd w:val="clear" w:color="auto" w:fill="auto"/>
            <w:noWrap/>
          </w:tcPr>
          <w:p w:rsidR="00463EDE" w:rsidRDefault="003E478C" w:rsidP="00227581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Приказ об утверждении п</w:t>
            </w:r>
            <w:r w:rsidRPr="003E478C">
              <w:rPr>
                <w:rFonts w:eastAsia="Calibri"/>
                <w:lang w:eastAsia="ar-SA"/>
              </w:rPr>
              <w:t>оложени</w:t>
            </w:r>
            <w:r>
              <w:rPr>
                <w:rFonts w:eastAsia="Calibri"/>
                <w:lang w:eastAsia="ar-SA"/>
              </w:rPr>
              <w:t>я</w:t>
            </w:r>
            <w:r w:rsidRPr="003E478C">
              <w:rPr>
                <w:rFonts w:eastAsia="Calibri"/>
                <w:lang w:eastAsia="ar-SA"/>
              </w:rPr>
              <w:t xml:space="preserve"> о группе кратковременного пребывания для детей-инвалидов и </w:t>
            </w:r>
            <w:r w:rsidRPr="003E478C">
              <w:rPr>
                <w:rFonts w:eastAsia="Calibri"/>
                <w:lang w:eastAsia="ar-SA"/>
              </w:rPr>
              <w:lastRenderedPageBreak/>
              <w:t>детей ОВЗ</w:t>
            </w:r>
            <w:r w:rsidR="00227581">
              <w:rPr>
                <w:rFonts w:eastAsia="Calibri"/>
                <w:lang w:eastAsia="ar-SA"/>
              </w:rPr>
              <w:t xml:space="preserve"> (от 16.02.2022 года № 7 –л)</w:t>
            </w:r>
          </w:p>
        </w:tc>
        <w:tc>
          <w:tcPr>
            <w:tcW w:w="3530" w:type="dxa"/>
            <w:shd w:val="clear" w:color="auto" w:fill="auto"/>
            <w:noWrap/>
          </w:tcPr>
          <w:p w:rsidR="00463EDE" w:rsidRDefault="009654A8" w:rsidP="003E478C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п</w:t>
            </w:r>
            <w:r w:rsidR="003E478C">
              <w:rPr>
                <w:rFonts w:eastAsia="Calibri"/>
                <w:lang w:eastAsia="ar-SA"/>
              </w:rPr>
              <w:t>рограмма психолога по реабилитации детей-инвалидов и детей ОВЗ;</w:t>
            </w:r>
          </w:p>
          <w:p w:rsidR="003E478C" w:rsidRDefault="003E478C" w:rsidP="003E478C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Программа медицинской сестры</w:t>
            </w:r>
            <w:r w:rsidR="009654A8">
              <w:rPr>
                <w:rFonts w:eastAsia="Calibri"/>
                <w:lang w:eastAsia="ar-SA"/>
              </w:rPr>
              <w:t xml:space="preserve">  по массажу для детей-инвалидов и детей ОВЗ;</w:t>
            </w:r>
          </w:p>
          <w:p w:rsidR="00854206" w:rsidRDefault="009654A8" w:rsidP="003E478C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Программа логопеда для детей-инвалидов и детей ОВЗ;</w:t>
            </w:r>
          </w:p>
          <w:p w:rsidR="009654A8" w:rsidRDefault="00854206" w:rsidP="00854206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(утверждены руководителем 16.02.2022 года)</w:t>
            </w:r>
          </w:p>
        </w:tc>
        <w:tc>
          <w:tcPr>
            <w:tcW w:w="6401" w:type="dxa"/>
            <w:shd w:val="clear" w:color="auto" w:fill="auto"/>
            <w:noWrap/>
          </w:tcPr>
          <w:p w:rsidR="00463EDE" w:rsidRDefault="00854206">
            <w:pPr>
              <w:jc w:val="center"/>
              <w:rPr>
                <w:rFonts w:eastAsia="Calibri"/>
                <w:lang w:eastAsia="ar-SA"/>
              </w:rPr>
            </w:pPr>
            <w:r w:rsidRPr="00854206">
              <w:rPr>
                <w:rFonts w:eastAsia="Calibri"/>
                <w:lang w:eastAsia="ar-SA"/>
              </w:rPr>
              <w:lastRenderedPageBreak/>
              <w:t>http://kcson-msl.ucoz.net/index/gruppa_mkratkovremennogo_prebyvanija/0-115</w:t>
            </w:r>
          </w:p>
        </w:tc>
        <w:tc>
          <w:tcPr>
            <w:tcW w:w="2069" w:type="dxa"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</w:tr>
    </w:tbl>
    <w:p w:rsidR="00463EDE" w:rsidRDefault="00463EDE">
      <w:pPr>
        <w:ind w:left="1080"/>
        <w:rPr>
          <w:lang w:eastAsia="ar-SA"/>
        </w:rPr>
      </w:pPr>
    </w:p>
    <w:p w:rsidR="00463EDE" w:rsidRDefault="00E24D38">
      <w:pPr>
        <w:spacing w:after="160" w:line="259" w:lineRule="auto"/>
        <w:ind w:left="360"/>
        <w:jc w:val="center"/>
        <w:rPr>
          <w:b/>
          <w:lang w:eastAsia="ar-SA"/>
        </w:rPr>
      </w:pPr>
      <w:r>
        <w:rPr>
          <w:b/>
          <w:lang w:val="en-US" w:eastAsia="ar-SA"/>
        </w:rPr>
        <w:t>III</w:t>
      </w:r>
      <w:r>
        <w:rPr>
          <w:b/>
          <w:lang w:eastAsia="ar-SA"/>
        </w:rPr>
        <w:t>. ИНФОРМАЦИЯ О ПРЕДСТАВЛЕННОСТИ ДЕЯТЕЛЬНОСТИ ПО КОМПЛЕКСУ МЕР В СМИ</w:t>
      </w:r>
      <w:r w:rsidR="003E478C">
        <w:rPr>
          <w:b/>
          <w:lang w:eastAsia="ar-SA"/>
        </w:rPr>
        <w:t xml:space="preserve"> за 2022-2023 год</w:t>
      </w:r>
    </w:p>
    <w:tbl>
      <w:tblPr>
        <w:tblW w:w="20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8824"/>
        <w:gridCol w:w="7561"/>
      </w:tblGrid>
      <w:tr w:rsidR="00463EDE" w:rsidTr="003E478C">
        <w:tc>
          <w:tcPr>
            <w:tcW w:w="675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3402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Публикации печатных изданий</w:t>
            </w:r>
          </w:p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(наименование издания/статьи, </w:t>
            </w:r>
          </w:p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выходные данные издания)</w:t>
            </w:r>
          </w:p>
        </w:tc>
        <w:tc>
          <w:tcPr>
            <w:tcW w:w="8824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Публикации на интернет ресурсах</w:t>
            </w:r>
          </w:p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(форма представления, адрес сайта) </w:t>
            </w:r>
          </w:p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(активная ссылка)</w:t>
            </w:r>
          </w:p>
        </w:tc>
        <w:tc>
          <w:tcPr>
            <w:tcW w:w="7561" w:type="dxa"/>
            <w:shd w:val="clear" w:color="auto" w:fill="auto"/>
            <w:noWrap/>
          </w:tcPr>
          <w:p w:rsidR="00463EDE" w:rsidRDefault="00E24D38" w:rsidP="003E478C">
            <w:pPr>
              <w:tabs>
                <w:tab w:val="left" w:pos="2125"/>
              </w:tabs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Другое</w:t>
            </w:r>
          </w:p>
        </w:tc>
      </w:tr>
      <w:tr w:rsidR="00463EDE" w:rsidTr="003E478C">
        <w:tc>
          <w:tcPr>
            <w:tcW w:w="675" w:type="dxa"/>
            <w:shd w:val="clear" w:color="auto" w:fill="auto"/>
            <w:noWrap/>
          </w:tcPr>
          <w:p w:rsidR="00463EDE" w:rsidRDefault="00E24D3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</w:tcPr>
          <w:p w:rsidR="00463EDE" w:rsidRDefault="00832C9C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Маслянинский льновод № 22 от 02.06.2022 года</w:t>
            </w:r>
          </w:p>
          <w:p w:rsidR="00832C9C" w:rsidRDefault="00832C9C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Маслянинский льновод № 51 от 22.12.2022 года</w:t>
            </w:r>
          </w:p>
        </w:tc>
        <w:tc>
          <w:tcPr>
            <w:tcW w:w="8824" w:type="dxa"/>
            <w:shd w:val="clear" w:color="auto" w:fill="auto"/>
            <w:noWrap/>
          </w:tcPr>
          <w:p w:rsidR="00463EDE" w:rsidRDefault="0045730B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http://kcson-msl.ucoz.net/index/gruppa_mkratkovremennogo_prebyvanija/0-115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http://kcson-msl.ucoz.net/publ/prazdnik_dlja_detej_s_ogranichennymi_vozmozhnostjami_zdorovja/1-1-0-290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http://kcson-msl.ucoz.net/publ/den_materi/1-1-0-282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http://kcson-msl.ucoz.net/publ/vsemirnyj_den_dobroty/1-1-0-279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http://kcson-msl.ucoz.net/publ/tekhnika_risovanija_ehbru/1-1-0-263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http://kcson-msl.ucoz.net/publ/puteshestvie_v_stranu_multi_pulti/1-1-0-240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http://kcson-msl.ucoz.net/publ/skazochnyj_perepolokh/1-1-0-231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http://kcson-msl.ucoz.net/publ/veselaja_gornica/1-1-0-224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http://kcson-msl.ucoz.net/publ/chas_dobra_volshebnykh_slov_chudesnyj_mir/1-1-0-227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54206" w:rsidRPr="00990B0D">
                <w:rPr>
                  <w:rStyle w:val="ab"/>
                  <w:sz w:val="20"/>
                  <w:szCs w:val="20"/>
                </w:rPr>
                <w:t>http://kcson-msl.ucoz.net/publ/ravnye_vozmozhnosti/1-1-0-211</w:t>
              </w:r>
            </w:hyperlink>
          </w:p>
          <w:p w:rsidR="00854206" w:rsidRDefault="0045730B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227581" w:rsidRPr="00990B0D">
                <w:rPr>
                  <w:rStyle w:val="ab"/>
                  <w:sz w:val="20"/>
                  <w:szCs w:val="20"/>
                </w:rPr>
                <w:t>http://kcson-msl.ucoz.net/publ/1_ijunja_den_zashhity_detej/1-1-0-208</w:t>
              </w:r>
            </w:hyperlink>
          </w:p>
          <w:p w:rsidR="00227581" w:rsidRDefault="00227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1" w:type="dxa"/>
            <w:shd w:val="clear" w:color="auto" w:fill="auto"/>
            <w:noWrap/>
          </w:tcPr>
          <w:p w:rsidR="00463EDE" w:rsidRDefault="00463EDE">
            <w:pPr>
              <w:jc w:val="center"/>
              <w:rPr>
                <w:rFonts w:eastAsia="Calibri"/>
                <w:lang w:eastAsia="ar-SA"/>
              </w:rPr>
            </w:pPr>
          </w:p>
        </w:tc>
      </w:tr>
    </w:tbl>
    <w:p w:rsidR="00463EDE" w:rsidRDefault="00463EDE">
      <w:bookmarkStart w:id="0" w:name="_GoBack"/>
      <w:bookmarkEnd w:id="0"/>
    </w:p>
    <w:p w:rsidR="00463EDE" w:rsidRDefault="00E24D38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ИНФОРМАЦИЯ ПО ТЕРРИТОРИАЛЬНОМУ ОХВАТУ МЕРОПРИЯТИЯМИ КОМПЛЕКСА МЕР ЗА ОТЧЕТНЫЙ ПЕРИОД (ТЕРРИТОРИАЛЬНЫЙ ОХВАТ)</w:t>
      </w:r>
    </w:p>
    <w:p w:rsidR="00463EDE" w:rsidRDefault="00463EDE">
      <w:pPr>
        <w:pStyle w:val="Style8"/>
        <w:widowControl/>
        <w:spacing w:line="240" w:lineRule="auto"/>
        <w:ind w:firstLine="0"/>
        <w:rPr>
          <w:rStyle w:val="FontStyle2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1"/>
        <w:gridCol w:w="7938"/>
      </w:tblGrid>
      <w:tr w:rsidR="00463EDE">
        <w:tc>
          <w:tcPr>
            <w:tcW w:w="6941" w:type="dxa"/>
            <w:noWrap/>
          </w:tcPr>
          <w:p w:rsidR="00463EDE" w:rsidRDefault="00E24D3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22"/>
                <w:b w:val="0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8" w:type="dxa"/>
            <w:noWrap/>
          </w:tcPr>
          <w:p w:rsidR="00463EDE" w:rsidRDefault="00E24D3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  <w:r>
              <w:rPr>
                <w:rStyle w:val="FontStyle22"/>
                <w:b w:val="0"/>
                <w:i w:val="0"/>
                <w:sz w:val="24"/>
                <w:szCs w:val="24"/>
              </w:rPr>
              <w:t>Муниципальные образования</w:t>
            </w:r>
          </w:p>
        </w:tc>
      </w:tr>
      <w:tr w:rsidR="00463EDE">
        <w:tc>
          <w:tcPr>
            <w:tcW w:w="6941" w:type="dxa"/>
            <w:noWrap/>
          </w:tcPr>
          <w:p w:rsidR="00463EDE" w:rsidRDefault="00463ED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noWrap/>
          </w:tcPr>
          <w:p w:rsidR="00463EDE" w:rsidRDefault="003E478C" w:rsidP="003E478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Маслянинский район</w:t>
            </w:r>
          </w:p>
        </w:tc>
      </w:tr>
      <w:tr w:rsidR="00463EDE">
        <w:tc>
          <w:tcPr>
            <w:tcW w:w="6941" w:type="dxa"/>
            <w:noWrap/>
          </w:tcPr>
          <w:p w:rsidR="00463EDE" w:rsidRDefault="00463ED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noWrap/>
          </w:tcPr>
          <w:p w:rsidR="00463EDE" w:rsidRDefault="00463ED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</w:tr>
    </w:tbl>
    <w:p w:rsidR="00463EDE" w:rsidRDefault="00463EDE">
      <w:pPr>
        <w:jc w:val="both"/>
        <w:rPr>
          <w:b/>
        </w:rPr>
      </w:pPr>
    </w:p>
    <w:sectPr w:rsidR="00463EDE" w:rsidSect="00463E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78" w:rsidRDefault="00282578">
      <w:r>
        <w:separator/>
      </w:r>
    </w:p>
  </w:endnote>
  <w:endnote w:type="continuationSeparator" w:id="1">
    <w:p w:rsidR="00282578" w:rsidRDefault="0028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78" w:rsidRDefault="00282578">
      <w:r>
        <w:separator/>
      </w:r>
    </w:p>
  </w:footnote>
  <w:footnote w:type="continuationSeparator" w:id="1">
    <w:p w:rsidR="00282578" w:rsidRDefault="00282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5348"/>
    <w:multiLevelType w:val="hybridMultilevel"/>
    <w:tmpl w:val="69E4EEAC"/>
    <w:lvl w:ilvl="0" w:tplc="E3D87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lang w:val="ru-RU"/>
      </w:rPr>
    </w:lvl>
    <w:lvl w:ilvl="1" w:tplc="33B07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E7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EE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61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EF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4D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2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AF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25C6F"/>
    <w:multiLevelType w:val="hybridMultilevel"/>
    <w:tmpl w:val="B2B6627A"/>
    <w:lvl w:ilvl="0" w:tplc="63BE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8D25436">
      <w:start w:val="1"/>
      <w:numFmt w:val="lowerLetter"/>
      <w:lvlText w:val="%2."/>
      <w:lvlJc w:val="left"/>
      <w:pPr>
        <w:ind w:left="1440" w:hanging="360"/>
      </w:pPr>
    </w:lvl>
    <w:lvl w:ilvl="2" w:tplc="FFC251F2">
      <w:start w:val="1"/>
      <w:numFmt w:val="lowerRoman"/>
      <w:lvlText w:val="%3."/>
      <w:lvlJc w:val="right"/>
      <w:pPr>
        <w:ind w:left="2160" w:hanging="180"/>
      </w:pPr>
    </w:lvl>
    <w:lvl w:ilvl="3" w:tplc="486A6D1E">
      <w:start w:val="1"/>
      <w:numFmt w:val="decimal"/>
      <w:lvlText w:val="%4."/>
      <w:lvlJc w:val="left"/>
      <w:pPr>
        <w:ind w:left="2880" w:hanging="360"/>
      </w:pPr>
    </w:lvl>
    <w:lvl w:ilvl="4" w:tplc="7E2CECFA">
      <w:start w:val="1"/>
      <w:numFmt w:val="lowerLetter"/>
      <w:lvlText w:val="%5."/>
      <w:lvlJc w:val="left"/>
      <w:pPr>
        <w:ind w:left="3600" w:hanging="360"/>
      </w:pPr>
    </w:lvl>
    <w:lvl w:ilvl="5" w:tplc="F8D6C960">
      <w:start w:val="1"/>
      <w:numFmt w:val="lowerRoman"/>
      <w:lvlText w:val="%6."/>
      <w:lvlJc w:val="right"/>
      <w:pPr>
        <w:ind w:left="4320" w:hanging="180"/>
      </w:pPr>
    </w:lvl>
    <w:lvl w:ilvl="6" w:tplc="F872F024">
      <w:start w:val="1"/>
      <w:numFmt w:val="decimal"/>
      <w:lvlText w:val="%7."/>
      <w:lvlJc w:val="left"/>
      <w:pPr>
        <w:ind w:left="5040" w:hanging="360"/>
      </w:pPr>
    </w:lvl>
    <w:lvl w:ilvl="7" w:tplc="5EC04872">
      <w:start w:val="1"/>
      <w:numFmt w:val="lowerLetter"/>
      <w:lvlText w:val="%8."/>
      <w:lvlJc w:val="left"/>
      <w:pPr>
        <w:ind w:left="5760" w:hanging="360"/>
      </w:pPr>
    </w:lvl>
    <w:lvl w:ilvl="8" w:tplc="93B047A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2A5C"/>
    <w:multiLevelType w:val="hybridMultilevel"/>
    <w:tmpl w:val="864EC9BC"/>
    <w:lvl w:ilvl="0" w:tplc="F00A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A70D4">
      <w:start w:val="1"/>
      <w:numFmt w:val="lowerLetter"/>
      <w:lvlText w:val="%2."/>
      <w:lvlJc w:val="left"/>
      <w:pPr>
        <w:ind w:left="1440" w:hanging="360"/>
      </w:pPr>
    </w:lvl>
    <w:lvl w:ilvl="2" w:tplc="149A9C7A">
      <w:start w:val="1"/>
      <w:numFmt w:val="lowerRoman"/>
      <w:lvlText w:val="%3."/>
      <w:lvlJc w:val="right"/>
      <w:pPr>
        <w:ind w:left="2160" w:hanging="180"/>
      </w:pPr>
    </w:lvl>
    <w:lvl w:ilvl="3" w:tplc="5C3E35CA">
      <w:start w:val="1"/>
      <w:numFmt w:val="decimal"/>
      <w:lvlText w:val="%4."/>
      <w:lvlJc w:val="left"/>
      <w:pPr>
        <w:ind w:left="2880" w:hanging="360"/>
      </w:pPr>
    </w:lvl>
    <w:lvl w:ilvl="4" w:tplc="F9747A30">
      <w:start w:val="1"/>
      <w:numFmt w:val="lowerLetter"/>
      <w:lvlText w:val="%5."/>
      <w:lvlJc w:val="left"/>
      <w:pPr>
        <w:ind w:left="3600" w:hanging="360"/>
      </w:pPr>
    </w:lvl>
    <w:lvl w:ilvl="5" w:tplc="F2A8A90E">
      <w:start w:val="1"/>
      <w:numFmt w:val="lowerRoman"/>
      <w:lvlText w:val="%6."/>
      <w:lvlJc w:val="right"/>
      <w:pPr>
        <w:ind w:left="4320" w:hanging="180"/>
      </w:pPr>
    </w:lvl>
    <w:lvl w:ilvl="6" w:tplc="F10880C4">
      <w:start w:val="1"/>
      <w:numFmt w:val="decimal"/>
      <w:lvlText w:val="%7."/>
      <w:lvlJc w:val="left"/>
      <w:pPr>
        <w:ind w:left="5040" w:hanging="360"/>
      </w:pPr>
    </w:lvl>
    <w:lvl w:ilvl="7" w:tplc="5D68CBA0">
      <w:start w:val="1"/>
      <w:numFmt w:val="lowerLetter"/>
      <w:lvlText w:val="%8."/>
      <w:lvlJc w:val="left"/>
      <w:pPr>
        <w:ind w:left="5760" w:hanging="360"/>
      </w:pPr>
    </w:lvl>
    <w:lvl w:ilvl="8" w:tplc="4906FAE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11E5"/>
    <w:multiLevelType w:val="hybridMultilevel"/>
    <w:tmpl w:val="F3384508"/>
    <w:lvl w:ilvl="0" w:tplc="9E6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3E9BD2">
      <w:numFmt w:val="none"/>
      <w:lvlText w:val=""/>
      <w:lvlJc w:val="left"/>
      <w:pPr>
        <w:tabs>
          <w:tab w:val="num" w:pos="360"/>
        </w:tabs>
      </w:pPr>
    </w:lvl>
    <w:lvl w:ilvl="2" w:tplc="4D808C5E">
      <w:numFmt w:val="none"/>
      <w:lvlText w:val=""/>
      <w:lvlJc w:val="left"/>
      <w:pPr>
        <w:tabs>
          <w:tab w:val="num" w:pos="360"/>
        </w:tabs>
      </w:pPr>
    </w:lvl>
    <w:lvl w:ilvl="3" w:tplc="5E52DCA0">
      <w:numFmt w:val="none"/>
      <w:lvlText w:val=""/>
      <w:lvlJc w:val="left"/>
      <w:pPr>
        <w:tabs>
          <w:tab w:val="num" w:pos="360"/>
        </w:tabs>
      </w:pPr>
    </w:lvl>
    <w:lvl w:ilvl="4" w:tplc="6A50212E">
      <w:numFmt w:val="none"/>
      <w:lvlText w:val=""/>
      <w:lvlJc w:val="left"/>
      <w:pPr>
        <w:tabs>
          <w:tab w:val="num" w:pos="360"/>
        </w:tabs>
      </w:pPr>
    </w:lvl>
    <w:lvl w:ilvl="5" w:tplc="59CA1E88">
      <w:numFmt w:val="none"/>
      <w:lvlText w:val=""/>
      <w:lvlJc w:val="left"/>
      <w:pPr>
        <w:tabs>
          <w:tab w:val="num" w:pos="360"/>
        </w:tabs>
      </w:pPr>
    </w:lvl>
    <w:lvl w:ilvl="6" w:tplc="C6821482">
      <w:numFmt w:val="none"/>
      <w:lvlText w:val=""/>
      <w:lvlJc w:val="left"/>
      <w:pPr>
        <w:tabs>
          <w:tab w:val="num" w:pos="360"/>
        </w:tabs>
      </w:pPr>
    </w:lvl>
    <w:lvl w:ilvl="7" w:tplc="00F61EC6">
      <w:numFmt w:val="none"/>
      <w:lvlText w:val=""/>
      <w:lvlJc w:val="left"/>
      <w:pPr>
        <w:tabs>
          <w:tab w:val="num" w:pos="360"/>
        </w:tabs>
      </w:pPr>
    </w:lvl>
    <w:lvl w:ilvl="8" w:tplc="12F210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EDE"/>
    <w:rsid w:val="00227581"/>
    <w:rsid w:val="00282578"/>
    <w:rsid w:val="003E478C"/>
    <w:rsid w:val="0045730B"/>
    <w:rsid w:val="00463EDE"/>
    <w:rsid w:val="00832C9C"/>
    <w:rsid w:val="00854206"/>
    <w:rsid w:val="009654A8"/>
    <w:rsid w:val="00E2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63E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63ED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3E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63ED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3E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63E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3E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63E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3E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63E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3E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63E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3E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63E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3E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63E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3E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63E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3EDE"/>
    <w:pPr>
      <w:ind w:left="720"/>
      <w:contextualSpacing/>
    </w:pPr>
  </w:style>
  <w:style w:type="paragraph" w:styleId="a4">
    <w:name w:val="No Spacing"/>
    <w:uiPriority w:val="1"/>
    <w:qFormat/>
    <w:rsid w:val="00463ED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63ED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63E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3ED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63ED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3E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3E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3E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3ED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63ED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63EDE"/>
  </w:style>
  <w:style w:type="paragraph" w:customStyle="1" w:styleId="Footer">
    <w:name w:val="Footer"/>
    <w:basedOn w:val="a"/>
    <w:link w:val="CaptionChar"/>
    <w:uiPriority w:val="99"/>
    <w:unhideWhenUsed/>
    <w:rsid w:val="00463ED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63ED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3ED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63EDE"/>
  </w:style>
  <w:style w:type="table" w:customStyle="1" w:styleId="TableGridLight">
    <w:name w:val="Table Grid Light"/>
    <w:basedOn w:val="a1"/>
    <w:uiPriority w:val="59"/>
    <w:rsid w:val="00463E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3E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3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3E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3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463ED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3ED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63EDE"/>
    <w:rPr>
      <w:sz w:val="18"/>
    </w:rPr>
  </w:style>
  <w:style w:type="character" w:styleId="ae">
    <w:name w:val="footnote reference"/>
    <w:basedOn w:val="a0"/>
    <w:uiPriority w:val="99"/>
    <w:unhideWhenUsed/>
    <w:rsid w:val="00463ED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63ED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63EDE"/>
    <w:rPr>
      <w:sz w:val="20"/>
    </w:rPr>
  </w:style>
  <w:style w:type="character" w:styleId="af1">
    <w:name w:val="endnote reference"/>
    <w:basedOn w:val="a0"/>
    <w:uiPriority w:val="99"/>
    <w:semiHidden/>
    <w:unhideWhenUsed/>
    <w:rsid w:val="00463E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63EDE"/>
    <w:pPr>
      <w:spacing w:after="57"/>
    </w:pPr>
  </w:style>
  <w:style w:type="paragraph" w:styleId="21">
    <w:name w:val="toc 2"/>
    <w:basedOn w:val="a"/>
    <w:next w:val="a"/>
    <w:uiPriority w:val="39"/>
    <w:unhideWhenUsed/>
    <w:rsid w:val="00463E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3E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3E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3E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3E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3E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3E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3EDE"/>
    <w:pPr>
      <w:spacing w:after="57"/>
      <w:ind w:left="2268"/>
    </w:pPr>
  </w:style>
  <w:style w:type="paragraph" w:styleId="af2">
    <w:name w:val="TOC Heading"/>
    <w:uiPriority w:val="39"/>
    <w:unhideWhenUsed/>
    <w:rsid w:val="00463EDE"/>
  </w:style>
  <w:style w:type="paragraph" w:styleId="af3">
    <w:name w:val="table of figures"/>
    <w:basedOn w:val="a"/>
    <w:next w:val="a"/>
    <w:uiPriority w:val="99"/>
    <w:unhideWhenUsed/>
    <w:rsid w:val="00463EDE"/>
  </w:style>
  <w:style w:type="table" w:customStyle="1" w:styleId="10">
    <w:name w:val="Сетка таблицы1"/>
    <w:basedOn w:val="a1"/>
    <w:next w:val="af4"/>
    <w:uiPriority w:val="59"/>
    <w:rsid w:val="00463EDE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463E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63EDE"/>
    <w:pPr>
      <w:widowControl w:val="0"/>
      <w:spacing w:line="413" w:lineRule="exact"/>
      <w:ind w:firstLine="715"/>
      <w:jc w:val="both"/>
    </w:pPr>
  </w:style>
  <w:style w:type="character" w:customStyle="1" w:styleId="FontStyle22">
    <w:name w:val="Font Style22"/>
    <w:uiPriority w:val="99"/>
    <w:rsid w:val="00463ED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63E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463E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uiPriority w:val="99"/>
    <w:rsid w:val="00463E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трогий1"/>
    <w:uiPriority w:val="22"/>
    <w:qFormat/>
    <w:rsid w:val="00463EDE"/>
    <w:rPr>
      <w:b/>
      <w:bCs/>
    </w:rPr>
  </w:style>
  <w:style w:type="character" w:customStyle="1" w:styleId="60">
    <w:name w:val="Основной текст (6)"/>
    <w:rsid w:val="0046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Iauiue">
    <w:name w:val="Iau?iue"/>
    <w:rsid w:val="00463E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-msl.ucoz.net/publ/prazdnik_dlja_detej_s_ogranichennymi_vozmozhnostjami_zdorovja/1-1-0-290" TargetMode="External"/><Relationship Id="rId13" Type="http://schemas.openxmlformats.org/officeDocument/2006/relationships/hyperlink" Target="http://kcson-msl.ucoz.net/publ/skazochnyj_perepolokh/1-1-0-23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cson-msl.ucoz.net/index/gruppa_mkratkovremennogo_prebyvanija/0-115" TargetMode="External"/><Relationship Id="rId12" Type="http://schemas.openxmlformats.org/officeDocument/2006/relationships/hyperlink" Target="http://kcson-msl.ucoz.net/publ/puteshestvie_v_stranu_multi_pulti/1-1-0-240" TargetMode="External"/><Relationship Id="rId17" Type="http://schemas.openxmlformats.org/officeDocument/2006/relationships/hyperlink" Target="http://kcson-msl.ucoz.net/publ/1_ijunja_den_zashhity_detej/1-1-0-208" TargetMode="External"/><Relationship Id="rId2" Type="http://schemas.openxmlformats.org/officeDocument/2006/relationships/styles" Target="styles.xml"/><Relationship Id="rId16" Type="http://schemas.openxmlformats.org/officeDocument/2006/relationships/hyperlink" Target="http://kcson-msl.ucoz.net/publ/ravnye_vozmozhnosti/1-1-0-2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cson-msl.ucoz.net/publ/tekhnika_risovanija_ehbru/1-1-0-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cson-msl.ucoz.net/publ/chas_dobra_volshebnykh_slov_chudesnyj_mir/1-1-0-227" TargetMode="External"/><Relationship Id="rId10" Type="http://schemas.openxmlformats.org/officeDocument/2006/relationships/hyperlink" Target="http://kcson-msl.ucoz.net/publ/vsemirnyj_den_dobroty/1-1-0-2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cson-msl.ucoz.net/publ/den_materi/1-1-0-282" TargetMode="External"/><Relationship Id="rId14" Type="http://schemas.openxmlformats.org/officeDocument/2006/relationships/hyperlink" Target="http://kcson-msl.ucoz.net/publ/veselaja_gornica/1-1-0-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Малыхина Светлана Сергеевна</dc:creator>
  <cp:lastModifiedBy>Пользователь</cp:lastModifiedBy>
  <cp:revision>3</cp:revision>
  <dcterms:created xsi:type="dcterms:W3CDTF">2024-02-16T04:16:00Z</dcterms:created>
  <dcterms:modified xsi:type="dcterms:W3CDTF">2024-02-16T04:22:00Z</dcterms:modified>
</cp:coreProperties>
</file>